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E250" w14:textId="77777777" w:rsidR="00600632" w:rsidRDefault="00896B9C">
      <w:pPr>
        <w:pStyle w:val="Titolo2"/>
        <w:spacing w:line="276" w:lineRule="auto"/>
        <w:ind w:left="0" w:right="1134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RICHIESTA DI ACCESSO CIVICO GENERALIZZATO      </w:t>
      </w:r>
    </w:p>
    <w:p w14:paraId="26CCDB06" w14:textId="77777777" w:rsidR="00600632" w:rsidRDefault="00896B9C">
      <w:pPr>
        <w:pStyle w:val="Standard"/>
        <w:spacing w:line="276" w:lineRule="auto"/>
        <w:ind w:righ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art. 5, c. 2,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33/2013</w:t>
      </w:r>
    </w:p>
    <w:p w14:paraId="1BFB455B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11A0752D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53BBECE7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IIl</w:t>
      </w:r>
      <w:proofErr w:type="spellEnd"/>
      <w:r>
        <w:rPr>
          <w:rFonts w:ascii="Calibri" w:hAnsi="Calibri"/>
        </w:rPr>
        <w:t>/la sottoscritto/a         Nome*          …………………………………………………………………..</w:t>
      </w:r>
    </w:p>
    <w:p w14:paraId="6B7C448A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Cognome*    </w:t>
      </w:r>
      <w:r>
        <w:rPr>
          <w:rFonts w:ascii="Calibri" w:hAnsi="Calibri"/>
        </w:rPr>
        <w:t>…………………………………………………………………..</w:t>
      </w:r>
    </w:p>
    <w:p w14:paraId="195E4E2F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</w:rPr>
      </w:pPr>
    </w:p>
    <w:p w14:paraId="51EA11DA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      …………………………………………………………………..</w:t>
      </w:r>
    </w:p>
    <w:p w14:paraId="1BBBBB8E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il                     …………………………………………………………………..</w:t>
      </w:r>
    </w:p>
    <w:p w14:paraId="0C16E485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</w:rPr>
      </w:pPr>
    </w:p>
    <w:p w14:paraId="6549830D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Residente* in   ……………………………………………………………….</w:t>
      </w:r>
    </w:p>
    <w:p w14:paraId="50358787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Località              ……………………………………………………………….</w:t>
      </w:r>
    </w:p>
    <w:p w14:paraId="309D1EE9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Via </w:t>
      </w:r>
      <w:r>
        <w:rPr>
          <w:rFonts w:ascii="Calibri" w:hAnsi="Calibri"/>
        </w:rPr>
        <w:t xml:space="preserve">                     ……………………………………………………………….</w:t>
      </w:r>
    </w:p>
    <w:p w14:paraId="16B79475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</w:rPr>
      </w:pPr>
    </w:p>
    <w:p w14:paraId="1BC70EBE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Recapiti*      </w:t>
      </w:r>
    </w:p>
    <w:p w14:paraId="3E8D5861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Telefono         …………………………………………………………………..</w:t>
      </w:r>
    </w:p>
    <w:p w14:paraId="4F845468" w14:textId="77777777" w:rsidR="00600632" w:rsidRDefault="00896B9C">
      <w:pPr>
        <w:pStyle w:val="Standard"/>
        <w:tabs>
          <w:tab w:val="left" w:pos="5049"/>
        </w:tabs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Email               …………………………………………………………………..</w:t>
      </w:r>
    </w:p>
    <w:p w14:paraId="22A70B73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</w:rPr>
      </w:pPr>
    </w:p>
    <w:p w14:paraId="7D6F034E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Indirizzo per le comunicazioni (se diverso dai precedenti recapiti)*</w:t>
      </w:r>
    </w:p>
    <w:p w14:paraId="26DEC0F2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……………...</w:t>
      </w:r>
    </w:p>
    <w:p w14:paraId="4A9CD643" w14:textId="77777777" w:rsidR="00600632" w:rsidRDefault="00896B9C">
      <w:pPr>
        <w:pStyle w:val="Standard"/>
        <w:spacing w:line="276" w:lineRule="auto"/>
        <w:ind w:right="45"/>
        <w:jc w:val="both"/>
        <w:rPr>
          <w:rFonts w:ascii="Calibri" w:hAnsi="Calibri"/>
        </w:rPr>
      </w:pPr>
      <w:r>
        <w:rPr>
          <w:rFonts w:ascii="Calibri" w:hAnsi="Calibri"/>
          <w:i/>
        </w:rPr>
        <w:t>*Dati obbligatori</w:t>
      </w:r>
    </w:p>
    <w:p w14:paraId="7DD493B7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  <w:i/>
        </w:rPr>
      </w:pPr>
    </w:p>
    <w:p w14:paraId="5F33C957" w14:textId="77777777" w:rsidR="00600632" w:rsidRDefault="00600632">
      <w:pPr>
        <w:pStyle w:val="Standard"/>
        <w:spacing w:line="276" w:lineRule="auto"/>
        <w:ind w:right="45"/>
        <w:jc w:val="both"/>
        <w:rPr>
          <w:rFonts w:ascii="Calibri" w:hAnsi="Calibri"/>
          <w:i/>
        </w:rPr>
      </w:pPr>
    </w:p>
    <w:p w14:paraId="60C0042B" w14:textId="66A34E69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e per gli effetti dell’art. 5, c. 2,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33/2013, e del Regolamento dell’Ente, disciplinanti il diritto di accesso generalizzato a dati e documenti detenuti da Vicenza Holding S.p.A.</w:t>
      </w:r>
      <w:r>
        <w:rPr>
          <w:rFonts w:ascii="Calibri" w:hAnsi="Calibri"/>
        </w:rPr>
        <w:t>,</w:t>
      </w:r>
    </w:p>
    <w:p w14:paraId="416CBF3C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03F143EE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59C7C0D9" w14:textId="77777777" w:rsidR="00600632" w:rsidRDefault="00896B9C">
      <w:pPr>
        <w:pStyle w:val="Standard"/>
        <w:spacing w:line="276" w:lineRule="auto"/>
        <w:ind w:right="1137"/>
        <w:jc w:val="both"/>
        <w:rPr>
          <w:rFonts w:ascii="Calibri" w:hAnsi="Calibri"/>
        </w:rPr>
      </w:pPr>
      <w:r>
        <w:rPr>
          <w:rFonts w:ascii="Calibri" w:hAnsi="Calibri"/>
          <w:b/>
        </w:rPr>
        <w:t>CHIEDE</w:t>
      </w:r>
    </w:p>
    <w:p w14:paraId="5F3E384C" w14:textId="77777777" w:rsidR="00600632" w:rsidRDefault="00896B9C">
      <w:pPr>
        <w:pStyle w:val="Standard"/>
        <w:widowControl w:val="0"/>
        <w:tabs>
          <w:tab w:val="left" w:pos="403"/>
        </w:tabs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</w:rPr>
        <w:t>il seguente documento</w:t>
      </w:r>
    </w:p>
    <w:p w14:paraId="710291ED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…....</w:t>
      </w:r>
      <w:r>
        <w:rPr>
          <w:rFonts w:ascii="Calibri" w:hAnsi="Calibri"/>
        </w:rPr>
        <w:t>............................................................................................................................…................…………………………...</w:t>
      </w:r>
    </w:p>
    <w:p w14:paraId="0AA51488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7A115A61" w14:textId="77777777" w:rsidR="00600632" w:rsidRDefault="00896B9C">
      <w:pPr>
        <w:pStyle w:val="Standard"/>
        <w:widowControl w:val="0"/>
        <w:tabs>
          <w:tab w:val="left" w:pos="403"/>
        </w:tabs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</w:rPr>
        <w:t>le seguenti informazioni</w:t>
      </w:r>
    </w:p>
    <w:p w14:paraId="06C52531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………………………………………………………………………………..…...............…......………………………………………………………………….</w:t>
      </w:r>
    </w:p>
    <w:p w14:paraId="54307648" w14:textId="77777777" w:rsidR="00600632" w:rsidRDefault="00600632">
      <w:pPr>
        <w:pStyle w:val="Standard"/>
        <w:widowControl w:val="0"/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62368BCF" w14:textId="77777777" w:rsidR="00600632" w:rsidRDefault="00896B9C">
      <w:pPr>
        <w:pStyle w:val="Standard"/>
        <w:widowControl w:val="0"/>
        <w:tabs>
          <w:tab w:val="left" w:pos="403"/>
        </w:tabs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</w:rPr>
        <w:t>il seguente dato</w:t>
      </w:r>
    </w:p>
    <w:p w14:paraId="619E745D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…....................................................................................................................................................…………………………..</w:t>
      </w:r>
    </w:p>
    <w:p w14:paraId="16E310C5" w14:textId="77777777" w:rsidR="00600632" w:rsidRDefault="00600632">
      <w:pPr>
        <w:pStyle w:val="Standard"/>
        <w:spacing w:line="276" w:lineRule="auto"/>
        <w:ind w:right="1135"/>
        <w:jc w:val="both"/>
        <w:rPr>
          <w:rFonts w:ascii="Calibri" w:hAnsi="Calibri"/>
          <w:b/>
        </w:rPr>
      </w:pPr>
    </w:p>
    <w:p w14:paraId="20070825" w14:textId="77777777" w:rsidR="00600632" w:rsidRDefault="00896B9C">
      <w:pPr>
        <w:pStyle w:val="Standard"/>
        <w:spacing w:line="276" w:lineRule="auto"/>
        <w:ind w:right="1135"/>
        <w:jc w:val="both"/>
        <w:rPr>
          <w:rFonts w:ascii="Calibri" w:hAnsi="Calibri"/>
        </w:rPr>
      </w:pPr>
      <w:r>
        <w:rPr>
          <w:rFonts w:ascii="Calibri" w:hAnsi="Calibri"/>
          <w:b/>
        </w:rPr>
        <w:t>DICHIARA</w:t>
      </w:r>
    </w:p>
    <w:p w14:paraId="48D03E38" w14:textId="77777777" w:rsidR="00600632" w:rsidRDefault="00896B9C">
      <w:pPr>
        <w:pStyle w:val="Standard"/>
        <w:widowControl w:val="0"/>
        <w:numPr>
          <w:ilvl w:val="0"/>
          <w:numId w:val="3"/>
        </w:numPr>
        <w:tabs>
          <w:tab w:val="left" w:pos="1255"/>
        </w:tabs>
        <w:spacing w:line="276" w:lineRule="auto"/>
        <w:ind w:right="238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</w:rPr>
        <w:t>di conoscere le sanzioni amministrative e penali previste dagli artt. 75 e 76 del D.</w:t>
      </w:r>
      <w:r>
        <w:rPr>
          <w:rFonts w:ascii="Calibri" w:eastAsia="Times New Roman" w:hAnsi="Calibri" w:cs="Times New Roman"/>
          <w:color w:val="000000"/>
          <w:sz w:val="22"/>
        </w:rPr>
        <w:t>P.R. 445/2000, “Testo unico delle disposizioni legislative e regolamentari in materia di documentazione amministrativa”;</w:t>
      </w:r>
    </w:p>
    <w:p w14:paraId="77EFCED2" w14:textId="0F2A0A10" w:rsidR="00600632" w:rsidRDefault="00896B9C">
      <w:pPr>
        <w:pStyle w:val="Standard"/>
        <w:widowControl w:val="0"/>
        <w:numPr>
          <w:ilvl w:val="0"/>
          <w:numId w:val="4"/>
        </w:numPr>
        <w:tabs>
          <w:tab w:val="left" w:pos="1255"/>
        </w:tabs>
        <w:spacing w:line="276" w:lineRule="auto"/>
        <w:ind w:right="238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</w:rPr>
        <w:lastRenderedPageBreak/>
        <w:t>di voler ricevere quanto richiesto, personalmente presso Vicenza Holding S.p.A.</w:t>
      </w:r>
      <w:r>
        <w:rPr>
          <w:rFonts w:ascii="Calibri" w:eastAsia="Times New Roman" w:hAnsi="Calibri" w:cs="Times New Roman"/>
          <w:color w:val="000000"/>
          <w:sz w:val="22"/>
        </w:rPr>
        <w:t>, oppure al proprio indirizzo di posta elettronica, oppure che g</w:t>
      </w:r>
      <w:r>
        <w:rPr>
          <w:rFonts w:ascii="Calibri" w:eastAsia="Times New Roman" w:hAnsi="Calibri" w:cs="Times New Roman"/>
          <w:color w:val="000000"/>
          <w:sz w:val="22"/>
        </w:rPr>
        <w:t>li atti siano inviati all’indirizzo sopra indicato mediante raccomandata con avviso di ricevimento con spesa a proprio carico.</w:t>
      </w:r>
    </w:p>
    <w:p w14:paraId="45DE3E62" w14:textId="77777777" w:rsidR="00600632" w:rsidRDefault="00600632">
      <w:pPr>
        <w:pStyle w:val="Standard"/>
        <w:widowControl w:val="0"/>
        <w:tabs>
          <w:tab w:val="left" w:pos="1615"/>
        </w:tabs>
        <w:spacing w:line="276" w:lineRule="auto"/>
        <w:ind w:left="1080" w:right="238"/>
        <w:jc w:val="both"/>
        <w:rPr>
          <w:rFonts w:ascii="Calibri" w:eastAsia="Times New Roman" w:hAnsi="Calibri" w:cs="Times New Roman"/>
          <w:color w:val="000000"/>
          <w:sz w:val="22"/>
        </w:rPr>
      </w:pPr>
    </w:p>
    <w:p w14:paraId="7A0C053F" w14:textId="77777777" w:rsidR="00600632" w:rsidRDefault="00896B9C">
      <w:pPr>
        <w:pStyle w:val="Standard"/>
        <w:tabs>
          <w:tab w:val="left" w:pos="4407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(luogo e data)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3A324550" w14:textId="77777777" w:rsidR="00600632" w:rsidRDefault="00896B9C">
      <w:pPr>
        <w:pStyle w:val="Standard"/>
        <w:spacing w:line="276" w:lineRule="auto"/>
        <w:ind w:left="6227"/>
        <w:jc w:val="both"/>
        <w:rPr>
          <w:rFonts w:ascii="Calibri" w:hAnsi="Calibri"/>
        </w:rPr>
      </w:pPr>
      <w:r>
        <w:rPr>
          <w:rFonts w:ascii="Calibri" w:hAnsi="Calibri"/>
        </w:rPr>
        <w:t>(firma per esteso leggibile)</w:t>
      </w:r>
    </w:p>
    <w:p w14:paraId="3599D89E" w14:textId="77777777" w:rsidR="00600632" w:rsidRDefault="00600632">
      <w:pPr>
        <w:pStyle w:val="Standard"/>
        <w:spacing w:line="276" w:lineRule="auto"/>
        <w:ind w:left="6227"/>
        <w:jc w:val="both"/>
        <w:rPr>
          <w:rFonts w:ascii="Calibri" w:hAnsi="Calibri"/>
        </w:rPr>
      </w:pPr>
    </w:p>
    <w:p w14:paraId="6A17F4F8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</w:rPr>
        <w:t>(Si allega copia del proprio documento d’identità)</w:t>
      </w:r>
    </w:p>
    <w:p w14:paraId="341DCA8D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</w:rPr>
      </w:pPr>
    </w:p>
    <w:p w14:paraId="75F051BF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</w:rPr>
      </w:pPr>
    </w:p>
    <w:p w14:paraId="1F7CF404" w14:textId="77777777" w:rsidR="00600632" w:rsidRDefault="00896B9C">
      <w:pPr>
        <w:pStyle w:val="Standard"/>
        <w:widowControl w:val="0"/>
        <w:tabs>
          <w:tab w:val="left" w:pos="499"/>
        </w:tabs>
        <w:spacing w:line="276" w:lineRule="auto"/>
        <w:ind w:right="138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Il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rilascio di dati o documenti in formato elettronico o cartaceo è gratuito, salvo il rimborso del costo</w:t>
      </w:r>
      <w:r>
        <w:rPr>
          <w:rFonts w:ascii="Calibri" w:eastAsia="Times New Roman" w:hAnsi="Calibri" w:cs="Times New Roman"/>
          <w:b/>
          <w:i/>
          <w:color w:val="000000"/>
          <w:sz w:val="22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effettivamente sostenuto e documentato dall’amministrazione per la riproduzione su supporti materiali.</w:t>
      </w:r>
    </w:p>
    <w:p w14:paraId="17A9F906" w14:textId="77777777" w:rsidR="00600632" w:rsidRDefault="00600632">
      <w:pPr>
        <w:pStyle w:val="Standard"/>
        <w:widowControl w:val="0"/>
        <w:tabs>
          <w:tab w:val="left" w:pos="499"/>
        </w:tabs>
        <w:spacing w:line="276" w:lineRule="auto"/>
        <w:ind w:right="138"/>
        <w:jc w:val="both"/>
        <w:rPr>
          <w:rFonts w:ascii="Calibri" w:hAnsi="Calibri"/>
          <w:sz w:val="22"/>
          <w:szCs w:val="22"/>
        </w:rPr>
      </w:pPr>
    </w:p>
    <w:p w14:paraId="6EC31E2A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***</w:t>
      </w:r>
    </w:p>
    <w:p w14:paraId="4E6919EF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114B639" w14:textId="77777777" w:rsidR="00600632" w:rsidRDefault="00896B9C">
      <w:pPr>
        <w:pStyle w:val="Standard"/>
        <w:widowControl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Informativa ai sensi dell’art. 13 del </w:t>
      </w:r>
      <w:r>
        <w:rPr>
          <w:rFonts w:ascii="Calibri" w:hAnsi="Calibri"/>
          <w:b/>
          <w:sz w:val="20"/>
          <w:szCs w:val="20"/>
        </w:rPr>
        <w:t>Regolamento UE 2016/679 per la protezione dei dati personali (GDPR)</w:t>
      </w:r>
    </w:p>
    <w:p w14:paraId="029F7EBB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BCD6D21" w14:textId="147FD9A0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Ai sensi dell’art. 13 del Regolamento UE 2016/679, Vicenza Holding S.p.A.</w:t>
      </w:r>
      <w:r>
        <w:rPr>
          <w:rFonts w:ascii="Calibri" w:hAnsi="Calibri"/>
          <w:sz w:val="20"/>
          <w:szCs w:val="20"/>
        </w:rPr>
        <w:t xml:space="preserve"> nella qualità di Titolare del trattamento dei dati personali informa che i Suoi dati personali saranno oggetto di tratta</w:t>
      </w:r>
      <w:r>
        <w:rPr>
          <w:rFonts w:ascii="Calibri" w:hAnsi="Calibri"/>
          <w:sz w:val="20"/>
          <w:szCs w:val="20"/>
        </w:rPr>
        <w:t xml:space="preserve">mento stesso mediante elaborazioni cartacea o strumenti elettronici o comunque automatizzati, informatici o telematici, con logiche correlate strettamente alle finalità </w:t>
      </w:r>
      <w:proofErr w:type="gramStart"/>
      <w:r>
        <w:rPr>
          <w:rFonts w:ascii="Calibri" w:hAnsi="Calibri"/>
          <w:sz w:val="20"/>
          <w:szCs w:val="20"/>
        </w:rPr>
        <w:t>sotto elencate</w:t>
      </w:r>
      <w:proofErr w:type="gramEnd"/>
      <w:r>
        <w:rPr>
          <w:rFonts w:ascii="Calibri" w:hAnsi="Calibri"/>
          <w:sz w:val="20"/>
          <w:szCs w:val="20"/>
        </w:rPr>
        <w:t xml:space="preserve"> e, comunque, in modo da garantire la sicurezza e la riservatezza dei dat</w:t>
      </w:r>
      <w:r>
        <w:rPr>
          <w:rFonts w:ascii="Calibri" w:hAnsi="Calibri"/>
          <w:sz w:val="20"/>
          <w:szCs w:val="20"/>
        </w:rPr>
        <w:t>i.</w:t>
      </w:r>
    </w:p>
    <w:p w14:paraId="52E05060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2784500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1. Fonte dei dati personali</w:t>
      </w:r>
    </w:p>
    <w:p w14:paraId="5AFBC779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La raccolta dei suoi dati personali viene effettuata registrando i dati da lei stessa/o forniti, in qualità di interessato, al momento della presentazione della richiesta di accesso generalizzato.</w:t>
      </w:r>
    </w:p>
    <w:p w14:paraId="082048D3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996854B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2. Finalità del </w:t>
      </w:r>
      <w:r>
        <w:rPr>
          <w:rFonts w:ascii="Calibri" w:hAnsi="Calibri"/>
          <w:sz w:val="20"/>
          <w:szCs w:val="20"/>
        </w:rPr>
        <w:t>trattamento</w:t>
      </w:r>
    </w:p>
    <w:p w14:paraId="7E846263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 dati personali saranno trattati per finalità connesse allo svolgimento delle proprie funzioni istituzionali in relazione al procedimento di accesso generalizzato avviato con la richiesta presentata.</w:t>
      </w:r>
    </w:p>
    <w:p w14:paraId="37BF6F7E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625149B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3. Base giuridica e liceità del trattame</w:t>
      </w:r>
      <w:r>
        <w:rPr>
          <w:rFonts w:ascii="Calibri" w:hAnsi="Calibri"/>
          <w:sz w:val="20"/>
          <w:szCs w:val="20"/>
        </w:rPr>
        <w:t>nto</w:t>
      </w:r>
    </w:p>
    <w:p w14:paraId="1794645D" w14:textId="4FCBB0CD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La base giuridica del trattamento dei Suoi dati personali, che attesta la liceità del trattamento, è l’adempimento di un obbligo legale al quale è soggetta Vicenza Holding S.p.A.</w:t>
      </w:r>
      <w:r>
        <w:rPr>
          <w:rFonts w:ascii="Calibri" w:hAnsi="Calibri"/>
          <w:sz w:val="20"/>
          <w:szCs w:val="20"/>
        </w:rPr>
        <w:t xml:space="preserve"> (art. 6, par.1, lettera c) del GDPR).</w:t>
      </w:r>
    </w:p>
    <w:p w14:paraId="32DB0666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7913CE4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4. Natura del conferimento e conseguenze</w:t>
      </w:r>
      <w:r>
        <w:rPr>
          <w:rFonts w:ascii="Calibri" w:hAnsi="Calibri"/>
          <w:sz w:val="20"/>
          <w:szCs w:val="20"/>
        </w:rPr>
        <w:t xml:space="preserve"> del rifiuto</w:t>
      </w:r>
    </w:p>
    <w:p w14:paraId="39D9B565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Il conferimento dei dati è obbligatorio in quanto in mancanza di esso non sarà possibile dare inizio al procedimento menzionato in precedenza e provvedere all’emanazione del provvedimento conclusivo dello stesso. Pertanto, l’eventuale rifiuto</w:t>
      </w:r>
      <w:r>
        <w:rPr>
          <w:rFonts w:ascii="Calibri" w:hAnsi="Calibri"/>
          <w:sz w:val="20"/>
          <w:szCs w:val="20"/>
        </w:rPr>
        <w:t xml:space="preserve"> del conferimento dei dati obbligatori comporterà l’oggettiva impossibilità di perseguire le finalità di trattamento di cui alla presente Informativa.</w:t>
      </w:r>
    </w:p>
    <w:p w14:paraId="7010B0DD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5E11EF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5. Categorie di soggetti destinatari dei dati personali</w:t>
      </w:r>
    </w:p>
    <w:p w14:paraId="72E2DD35" w14:textId="4A0B8202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 suoi dati personali potranno essere conosciu</w:t>
      </w:r>
      <w:r>
        <w:rPr>
          <w:rFonts w:ascii="Calibri" w:hAnsi="Calibri"/>
          <w:sz w:val="20"/>
          <w:szCs w:val="20"/>
        </w:rPr>
        <w:t>ti esclusivamente dai dipendenti e collaboratori di Vicenza Holding S.p.A.</w:t>
      </w:r>
      <w:r>
        <w:rPr>
          <w:rFonts w:ascii="Calibri" w:hAnsi="Calibri"/>
          <w:sz w:val="20"/>
          <w:szCs w:val="20"/>
        </w:rPr>
        <w:t xml:space="preserve"> individuati quali soggetti “Autorizzati” o “Responsabili del trattamento”. Esclusivamente per le finalità previste al paragrafo 2 (Finalità del trattamento) potranno venire a conoscenza dei</w:t>
      </w:r>
      <w:r>
        <w:rPr>
          <w:rFonts w:ascii="Calibri" w:hAnsi="Calibri"/>
          <w:sz w:val="20"/>
          <w:szCs w:val="20"/>
        </w:rPr>
        <w:t xml:space="preserve"> suoi dati personali dipendenti e collaboratori terzi fornitori di servizi strumentali alle finalità di cui sopra (come, ad esempio, servizi tecnici). I dati personali potranno essere comunicati ad altri soggetti pubblici e/o privati unicamente in forza di</w:t>
      </w:r>
      <w:r>
        <w:rPr>
          <w:rFonts w:ascii="Calibri" w:hAnsi="Calibri"/>
          <w:sz w:val="20"/>
          <w:szCs w:val="20"/>
        </w:rPr>
        <w:t xml:space="preserve"> una disposizione di legge o di regolamento che lo preveda. I dati non saranno diffusi, potranno essere eventualmente utilizzati in formato anonimo per la creazione di profili degli utenti del servizio.</w:t>
      </w:r>
    </w:p>
    <w:p w14:paraId="044D1CDD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D58FF43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6. Trasferimenti extra UE</w:t>
      </w:r>
    </w:p>
    <w:p w14:paraId="7A4570EC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lastRenderedPageBreak/>
        <w:t>I Suoi dati personali no</w:t>
      </w:r>
      <w:r>
        <w:rPr>
          <w:rFonts w:ascii="Calibri" w:hAnsi="Calibri"/>
          <w:sz w:val="20"/>
          <w:szCs w:val="20"/>
        </w:rPr>
        <w:t>n saranno trasferiti in Paesi terzi al di fuori dell'Unione Europea.</w:t>
      </w:r>
    </w:p>
    <w:p w14:paraId="550A07CB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CD9CC89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7. Periodo di conservazione dei dati personali</w:t>
      </w:r>
    </w:p>
    <w:p w14:paraId="4A88A326" w14:textId="04E091B6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 Suoi dati personali trattati saranno conservati presso la sede legale di Vicenza Holding S.p.A.</w:t>
      </w:r>
      <w:r>
        <w:rPr>
          <w:rFonts w:ascii="Calibri" w:hAnsi="Calibri"/>
          <w:sz w:val="20"/>
          <w:szCs w:val="20"/>
        </w:rPr>
        <w:t xml:space="preserve"> per il tempo necessario allo svolgimento del pr</w:t>
      </w:r>
      <w:r>
        <w:rPr>
          <w:rFonts w:ascii="Calibri" w:hAnsi="Calibri"/>
          <w:sz w:val="20"/>
          <w:szCs w:val="20"/>
        </w:rPr>
        <w:t>ocedimento di accesso generalizzato e comunque sino al termine ultimo previsto dalle specifiche normative di riferimento. Successivamente i dati saranno archiviati fino al termine di prescrizione previsto per legge con riferimento ai singoli diritti aziona</w:t>
      </w:r>
      <w:r>
        <w:rPr>
          <w:rFonts w:ascii="Calibri" w:hAnsi="Calibri"/>
          <w:sz w:val="20"/>
          <w:szCs w:val="20"/>
        </w:rPr>
        <w:t>bili. Trascorsi tali termini i Suoi dati saranno anonimizzati o cancellati, salvo che non ne sia necessaria la conservazione per altre e diverse finalità previste per espressa previsione di legge.</w:t>
      </w:r>
    </w:p>
    <w:p w14:paraId="76E7BA8C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2EC9395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8. Diritti dell'interessato</w:t>
      </w:r>
    </w:p>
    <w:p w14:paraId="38E68562" w14:textId="352EF034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Ai sensi e per gli </w:t>
      </w:r>
      <w:r>
        <w:rPr>
          <w:rFonts w:ascii="Calibri" w:hAnsi="Calibri"/>
          <w:sz w:val="20"/>
          <w:szCs w:val="20"/>
        </w:rPr>
        <w:t>effetti di cui al GDPR Le sono riconosciuti, in qualità di Interessato, i seguenti diritti, che potrà esercitare nei confronti di Vicenza Holding S.p.A.</w:t>
      </w:r>
      <w:r>
        <w:rPr>
          <w:rFonts w:ascii="Calibri" w:hAnsi="Calibri"/>
          <w:sz w:val="20"/>
          <w:szCs w:val="20"/>
        </w:rPr>
        <w:t>:</w:t>
      </w:r>
    </w:p>
    <w:p w14:paraId="7E97DAA9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a) diritto di ottenere dal Titolare del trattamento la conferma che sia o meno in corso un trattamento di dat</w:t>
      </w:r>
      <w:r>
        <w:rPr>
          <w:rFonts w:ascii="Calibri" w:hAnsi="Calibri"/>
          <w:sz w:val="20"/>
          <w:szCs w:val="20"/>
        </w:rPr>
        <w:t>i personali che La riguardano e, in tal caso, di ottenere l’accesso ai dati personali e alle informazioni previste dall’art. 15 del GDPR e, in particolare, a quelle relative alle finalità del trattamento, alle categorie di dati personali in questione, ai d</w:t>
      </w:r>
      <w:r>
        <w:rPr>
          <w:rFonts w:ascii="Calibri" w:hAnsi="Calibri"/>
          <w:sz w:val="20"/>
          <w:szCs w:val="20"/>
        </w:rPr>
        <w:t>estinatari o categorie di destinatari a cui i dati personali sono stati o saranno comunicati, al periodo di conservazione, etc.;</w:t>
      </w:r>
    </w:p>
    <w:p w14:paraId="22AC9256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b) diritto di ottenere, laddove inesatti, la rettifica dei dati personali che La riguardano, nonché l’integrazione degli stess</w:t>
      </w:r>
      <w:r>
        <w:rPr>
          <w:rFonts w:ascii="Calibri" w:hAnsi="Calibri"/>
          <w:sz w:val="20"/>
          <w:szCs w:val="20"/>
        </w:rPr>
        <w:t>i laddove ritenuti incompleti, sempre in relazione alle finalità del trattamento (art. 16);</w:t>
      </w:r>
    </w:p>
    <w:p w14:paraId="5176BA58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c) diritto di cancellazione dei dati (“diritto all’oblio”), laddove ricorra una delle fattispecie di cui all’art. 17; d) diritto di limitazione del trattamento, ne</w:t>
      </w:r>
      <w:r>
        <w:rPr>
          <w:rFonts w:ascii="Calibri" w:hAnsi="Calibri"/>
          <w:sz w:val="20"/>
          <w:szCs w:val="20"/>
        </w:rPr>
        <w:t>i casi previsti dall’art. 18;</w:t>
      </w:r>
    </w:p>
    <w:p w14:paraId="52D79849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e) diritto di portabilità dei dati, ai sensi dell’art. 20; f) diritto di opposizione al trattamento, ai sensi e nei limiti di cui all’art. 21.</w:t>
      </w:r>
    </w:p>
    <w:p w14:paraId="33FA0BF3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AA9448B" w14:textId="7972ADF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Tali diritti potranno essere esercitati mediante richiesta inviata con lettera r</w:t>
      </w:r>
      <w:r>
        <w:rPr>
          <w:rFonts w:ascii="Calibri" w:hAnsi="Calibri"/>
          <w:sz w:val="20"/>
          <w:szCs w:val="20"/>
        </w:rPr>
        <w:t xml:space="preserve">accomandata </w:t>
      </w:r>
      <w:proofErr w:type="spellStart"/>
      <w:r>
        <w:rPr>
          <w:rFonts w:ascii="Calibri" w:hAnsi="Calibri"/>
          <w:sz w:val="20"/>
          <w:szCs w:val="20"/>
        </w:rPr>
        <w:t>a.r.</w:t>
      </w:r>
      <w:proofErr w:type="spellEnd"/>
      <w:r>
        <w:rPr>
          <w:rFonts w:ascii="Calibri" w:hAnsi="Calibri"/>
          <w:sz w:val="20"/>
          <w:szCs w:val="20"/>
        </w:rPr>
        <w:t xml:space="preserve"> al Responsabile della Protezione dei Dati (RPD) o Data </w:t>
      </w:r>
      <w:proofErr w:type="spellStart"/>
      <w:r>
        <w:rPr>
          <w:rFonts w:ascii="Calibri" w:hAnsi="Calibri"/>
          <w:sz w:val="20"/>
          <w:szCs w:val="20"/>
        </w:rPr>
        <w:t>Protection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Officer</w:t>
      </w:r>
      <w:proofErr w:type="spellEnd"/>
      <w:r>
        <w:rPr>
          <w:rFonts w:ascii="Calibri" w:hAnsi="Calibri"/>
          <w:sz w:val="20"/>
          <w:szCs w:val="20"/>
        </w:rPr>
        <w:t xml:space="preserve"> (DPO) all’indirizzo di Vicenza Holding </w:t>
      </w:r>
      <w:proofErr w:type="gramStart"/>
      <w:r>
        <w:rPr>
          <w:rFonts w:ascii="Calibri" w:hAnsi="Calibri"/>
          <w:sz w:val="20"/>
          <w:szCs w:val="20"/>
        </w:rPr>
        <w:t>S.p.A.</w:t>
      </w:r>
      <w:r>
        <w:rPr>
          <w:rFonts w:ascii="Calibri" w:hAnsi="Calibri"/>
          <w:sz w:val="20"/>
          <w:szCs w:val="20"/>
        </w:rPr>
        <w:t>.</w:t>
      </w:r>
      <w:proofErr w:type="gramEnd"/>
    </w:p>
    <w:p w14:paraId="6AB7451C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E3415B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Si ricorda, infine, che Lei ha il diritto di proporre reclamo al Garante per la Protezione dei dati personali o ad </w:t>
      </w:r>
      <w:proofErr w:type="spellStart"/>
      <w:r>
        <w:rPr>
          <w:rFonts w:ascii="Calibri" w:hAnsi="Calibri"/>
          <w:sz w:val="20"/>
          <w:szCs w:val="20"/>
        </w:rPr>
        <w:t>altra</w:t>
      </w:r>
      <w:proofErr w:type="spellEnd"/>
      <w:r>
        <w:rPr>
          <w:rFonts w:ascii="Calibri" w:hAnsi="Calibri"/>
          <w:sz w:val="20"/>
          <w:szCs w:val="20"/>
        </w:rPr>
        <w:t xml:space="preserve"> Autorità di controllo ai sensi dell’art. 13, par. 2, lettera d) del GDPR.</w:t>
      </w:r>
    </w:p>
    <w:p w14:paraId="104EEF0B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F352834" w14:textId="77777777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9. Modifiche alla presente Informativa</w:t>
      </w:r>
    </w:p>
    <w:p w14:paraId="755416FF" w14:textId="01F4FE8A" w:rsidR="00600632" w:rsidRDefault="00896B9C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La presente Informativa può subire variazioni. Si consiglia, quindi, di controllare regolarmente il sito di Vicenza Holding </w:t>
      </w:r>
      <w:proofErr w:type="gramStart"/>
      <w:r>
        <w:rPr>
          <w:rFonts w:ascii="Calibri" w:hAnsi="Calibri"/>
          <w:sz w:val="20"/>
          <w:szCs w:val="20"/>
        </w:rPr>
        <w:t>S.p.A.</w:t>
      </w:r>
      <w:r>
        <w:rPr>
          <w:rFonts w:ascii="Calibri" w:hAnsi="Calibri"/>
          <w:sz w:val="20"/>
          <w:szCs w:val="20"/>
        </w:rPr>
        <w:t>.</w:t>
      </w:r>
      <w:proofErr w:type="gramEnd"/>
    </w:p>
    <w:p w14:paraId="3603391C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4B2C668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9725873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2B8175B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B64E742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908A9B7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C63AA0C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67F5CA9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F12921D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67C50C1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A32DD72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C663661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8410A85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23D5DB7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74127AB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99BC46E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7CB8CB8" w14:textId="77777777" w:rsidR="00600632" w:rsidRDefault="00600632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sectPr w:rsidR="006006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39557" w14:textId="77777777" w:rsidR="00000000" w:rsidRDefault="00896B9C">
      <w:pPr>
        <w:rPr>
          <w:rFonts w:hint="eastAsia"/>
        </w:rPr>
      </w:pPr>
      <w:r>
        <w:separator/>
      </w:r>
    </w:p>
  </w:endnote>
  <w:endnote w:type="continuationSeparator" w:id="0">
    <w:p w14:paraId="70725934" w14:textId="77777777" w:rsidR="00000000" w:rsidRDefault="00896B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26A1A" w14:textId="77777777" w:rsidR="00000000" w:rsidRDefault="00896B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692C62" w14:textId="77777777" w:rsidR="00000000" w:rsidRDefault="00896B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C3310"/>
    <w:multiLevelType w:val="multilevel"/>
    <w:tmpl w:val="49C6C210"/>
    <w:styleLink w:val="WWNum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  <w:b w:val="0"/>
        <w:sz w:val="22"/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160" w:hanging="36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3600" w:hanging="3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4320" w:hanging="36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040" w:hanging="36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5760" w:hanging="36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6480" w:hanging="360"/>
      </w:pPr>
      <w:rPr>
        <w:rFonts w:ascii="OpenSymbol" w:hAnsi="OpenSymbol" w:cs="OpenSymbol"/>
        <w:u w:val="none"/>
      </w:rPr>
    </w:lvl>
  </w:abstractNum>
  <w:abstractNum w:abstractNumId="1" w15:restartNumberingAfterBreak="0">
    <w:nsid w:val="416A53B9"/>
    <w:multiLevelType w:val="multilevel"/>
    <w:tmpl w:val="2B78FD46"/>
    <w:styleLink w:val="WWNum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  <w:b w:val="0"/>
        <w:sz w:val="22"/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160" w:hanging="36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3600" w:hanging="3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4320" w:hanging="36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040" w:hanging="36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5760" w:hanging="36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6480" w:hanging="360"/>
      </w:pPr>
      <w:rPr>
        <w:rFonts w:ascii="OpenSymbol" w:hAnsi="OpenSymbol" w:cs="OpenSymbol"/>
        <w:u w:val="none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0632"/>
    <w:rsid w:val="00600632"/>
    <w:rsid w:val="008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35D8D"/>
  <w15:docId w15:val="{4F82F708-90AF-4140-968A-5197454F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LO-normal"/>
    <w:uiPriority w:val="9"/>
    <w:unhideWhenUsed/>
    <w:qFormat/>
    <w:pPr>
      <w:widowControl w:val="0"/>
      <w:ind w:left="1112"/>
      <w:jc w:val="center"/>
      <w:outlineLvl w:val="1"/>
    </w:pPr>
    <w:rPr>
      <w:rFonts w:ascii="Times New Roman" w:eastAsia="Times New Roman" w:hAnsi="Times New Roman" w:cs="Times New Roman"/>
      <w:b/>
      <w:kern w:val="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rPr>
      <w:rFonts w:ascii="Calibri" w:hAnsi="Calibri"/>
      <w:kern w:val="0"/>
      <w:sz w:val="22"/>
      <w:szCs w:val="22"/>
      <w:lang w:val="en-US"/>
    </w:rPr>
  </w:style>
  <w:style w:type="character" w:customStyle="1" w:styleId="ListLabel343">
    <w:name w:val="ListLabel 343"/>
    <w:rPr>
      <w:rFonts w:ascii="Times New Roman" w:eastAsia="Times New Roman" w:hAnsi="Times New Roman" w:cs="OpenSymbol"/>
      <w:b w:val="0"/>
      <w:sz w:val="22"/>
      <w:u w:val="none"/>
    </w:rPr>
  </w:style>
  <w:style w:type="character" w:customStyle="1" w:styleId="ListLabel344">
    <w:name w:val="ListLabel 344"/>
    <w:rPr>
      <w:rFonts w:cs="OpenSymbol"/>
      <w:u w:val="none"/>
    </w:rPr>
  </w:style>
  <w:style w:type="character" w:customStyle="1" w:styleId="ListLabel345">
    <w:name w:val="ListLabel 345"/>
    <w:rPr>
      <w:rFonts w:cs="OpenSymbol"/>
      <w:u w:val="none"/>
    </w:rPr>
  </w:style>
  <w:style w:type="character" w:customStyle="1" w:styleId="ListLabel346">
    <w:name w:val="ListLabel 346"/>
    <w:rPr>
      <w:rFonts w:cs="OpenSymbol"/>
      <w:u w:val="none"/>
    </w:rPr>
  </w:style>
  <w:style w:type="character" w:customStyle="1" w:styleId="ListLabel347">
    <w:name w:val="ListLabel 347"/>
    <w:rPr>
      <w:rFonts w:cs="OpenSymbol"/>
      <w:u w:val="none"/>
    </w:rPr>
  </w:style>
  <w:style w:type="character" w:customStyle="1" w:styleId="ListLabel348">
    <w:name w:val="ListLabel 348"/>
    <w:rPr>
      <w:rFonts w:cs="OpenSymbol"/>
      <w:u w:val="none"/>
    </w:rPr>
  </w:style>
  <w:style w:type="character" w:customStyle="1" w:styleId="ListLabel349">
    <w:name w:val="ListLabel 349"/>
    <w:rPr>
      <w:rFonts w:cs="OpenSymbol"/>
      <w:u w:val="none"/>
    </w:rPr>
  </w:style>
  <w:style w:type="character" w:customStyle="1" w:styleId="ListLabel350">
    <w:name w:val="ListLabel 350"/>
    <w:rPr>
      <w:rFonts w:cs="OpenSymbol"/>
      <w:u w:val="none"/>
    </w:rPr>
  </w:style>
  <w:style w:type="character" w:customStyle="1" w:styleId="ListLabel351">
    <w:name w:val="ListLabel 351"/>
    <w:rPr>
      <w:rFonts w:cs="OpenSymbol"/>
      <w:u w:val="none"/>
    </w:rPr>
  </w:style>
  <w:style w:type="character" w:customStyle="1" w:styleId="ListLabel271">
    <w:name w:val="ListLabel 271"/>
    <w:rPr>
      <w:rFonts w:ascii="Calibri" w:eastAsia="Calibri" w:hAnsi="Calibri" w:cs="OpenSymbol"/>
      <w:b w:val="0"/>
      <w:sz w:val="22"/>
      <w:u w:val="none"/>
    </w:rPr>
  </w:style>
  <w:style w:type="character" w:customStyle="1" w:styleId="ListLabel272">
    <w:name w:val="ListLabel 272"/>
    <w:rPr>
      <w:rFonts w:cs="OpenSymbol"/>
      <w:u w:val="none"/>
    </w:rPr>
  </w:style>
  <w:style w:type="character" w:customStyle="1" w:styleId="ListLabel273">
    <w:name w:val="ListLabel 273"/>
    <w:rPr>
      <w:rFonts w:cs="OpenSymbol"/>
      <w:u w:val="none"/>
    </w:rPr>
  </w:style>
  <w:style w:type="character" w:customStyle="1" w:styleId="ListLabel274">
    <w:name w:val="ListLabel 274"/>
    <w:rPr>
      <w:rFonts w:cs="OpenSymbol"/>
      <w:u w:val="none"/>
    </w:rPr>
  </w:style>
  <w:style w:type="character" w:customStyle="1" w:styleId="ListLabel275">
    <w:name w:val="ListLabel 275"/>
    <w:rPr>
      <w:rFonts w:cs="OpenSymbol"/>
      <w:u w:val="none"/>
    </w:rPr>
  </w:style>
  <w:style w:type="character" w:customStyle="1" w:styleId="ListLabel276">
    <w:name w:val="ListLabel 276"/>
    <w:rPr>
      <w:rFonts w:cs="OpenSymbol"/>
      <w:u w:val="none"/>
    </w:rPr>
  </w:style>
  <w:style w:type="character" w:customStyle="1" w:styleId="ListLabel277">
    <w:name w:val="ListLabel 277"/>
    <w:rPr>
      <w:rFonts w:cs="OpenSymbol"/>
      <w:u w:val="none"/>
    </w:rPr>
  </w:style>
  <w:style w:type="character" w:customStyle="1" w:styleId="ListLabel278">
    <w:name w:val="ListLabel 278"/>
    <w:rPr>
      <w:rFonts w:cs="OpenSymbol"/>
      <w:u w:val="none"/>
    </w:rPr>
  </w:style>
  <w:style w:type="character" w:customStyle="1" w:styleId="ListLabel279">
    <w:name w:val="ListLabel 279"/>
    <w:rPr>
      <w:rFonts w:cs="OpenSymbol"/>
      <w:u w:val="none"/>
    </w:rPr>
  </w:style>
  <w:style w:type="numbering" w:customStyle="1" w:styleId="WWNum9">
    <w:name w:val="WWNum9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3C341B722E0D4592B41E911C7EEF48" ma:contentTypeVersion="15" ma:contentTypeDescription="Creare un nuovo documento." ma:contentTypeScope="" ma:versionID="48c80c0d0a63e26578f0ed2c979259f5">
  <xsd:schema xmlns:xsd="http://www.w3.org/2001/XMLSchema" xmlns:xs="http://www.w3.org/2001/XMLSchema" xmlns:p="http://schemas.microsoft.com/office/2006/metadata/properties" xmlns:ns2="3c67fc71-b9a5-44ce-94b9-7fcdb237af70" xmlns:ns3="c4144a9a-cb87-44b1-a9a7-81b5b5a0a0b5" targetNamespace="http://schemas.microsoft.com/office/2006/metadata/properties" ma:root="true" ma:fieldsID="976caa110212b7f020437d98d7e04926" ns2:_="" ns3:_="">
    <xsd:import namespace="3c67fc71-b9a5-44ce-94b9-7fcdb237af70"/>
    <xsd:import namespace="c4144a9a-cb87-44b1-a9a7-81b5b5a0a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7fc71-b9a5-44ce-94b9-7fcdb237af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4a9a-cb87-44b1-a9a7-81b5b5a0a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0C47D-5FC6-4ADD-9413-E37512CD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7fc71-b9a5-44ce-94b9-7fcdb237af70"/>
    <ds:schemaRef ds:uri="c4144a9a-cb87-44b1-a9a7-81b5b5a0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F3ED-AF86-42B4-A935-4C4EFA0EA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BFCAC-8EF4-4495-B61C-738B660DC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144a9a-cb87-44b1-a9a7-81b5b5a0a0b5"/>
    <ds:schemaRef ds:uri="3c67fc71-b9a5-44ce-94b9-7fcdb237af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Bonin</dc:creator>
  <cp:lastModifiedBy>Daniele Bonin</cp:lastModifiedBy>
  <cp:revision>2</cp:revision>
  <dcterms:created xsi:type="dcterms:W3CDTF">2020-06-12T16:24:00Z</dcterms:created>
  <dcterms:modified xsi:type="dcterms:W3CDTF">2020-06-12T16:24:00Z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0x0101008E3C341B722E0D4592B41E911C7EEF48</vt:lpwstr>
  </property>
</Properties>
</file>